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38" w:rsidRDefault="0088773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87738" w:rsidRDefault="00887738">
      <w:pPr>
        <w:pStyle w:val="ConsPlusNormal"/>
        <w:outlineLvl w:val="0"/>
      </w:pPr>
    </w:p>
    <w:p w:rsidR="00887738" w:rsidRDefault="00887738">
      <w:pPr>
        <w:pStyle w:val="ConsPlusTitle"/>
        <w:jc w:val="center"/>
        <w:outlineLvl w:val="0"/>
      </w:pPr>
      <w:r>
        <w:t>АДМИНИСТРАЦИЯ ГОРОДА ЮГОРСКА</w:t>
      </w:r>
    </w:p>
    <w:p w:rsidR="00887738" w:rsidRDefault="00887738">
      <w:pPr>
        <w:pStyle w:val="ConsPlusTitle"/>
        <w:jc w:val="center"/>
      </w:pPr>
    </w:p>
    <w:p w:rsidR="00887738" w:rsidRDefault="00887738">
      <w:pPr>
        <w:pStyle w:val="ConsPlusTitle"/>
        <w:jc w:val="center"/>
      </w:pPr>
      <w:r>
        <w:t>ПОСТАНОВЛЕНИЕ</w:t>
      </w:r>
    </w:p>
    <w:p w:rsidR="00887738" w:rsidRDefault="00887738">
      <w:pPr>
        <w:pStyle w:val="ConsPlusTitle"/>
        <w:jc w:val="center"/>
      </w:pPr>
      <w:r>
        <w:t>от 29 декабря 2020 г. N 2020</w:t>
      </w:r>
    </w:p>
    <w:p w:rsidR="00887738" w:rsidRDefault="00887738">
      <w:pPr>
        <w:pStyle w:val="ConsPlusTitle"/>
        <w:jc w:val="center"/>
      </w:pPr>
    </w:p>
    <w:p w:rsidR="00887738" w:rsidRDefault="00887738">
      <w:pPr>
        <w:pStyle w:val="ConsPlusTitle"/>
        <w:jc w:val="center"/>
      </w:pPr>
      <w:r>
        <w:t>О ПОРЯДКЕ ОЦЕНКИ НАЛОГОВЫХ РАСХОДОВ ГОРОДА ЮГОРСКА</w:t>
      </w:r>
    </w:p>
    <w:p w:rsidR="00887738" w:rsidRDefault="008877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77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738" w:rsidRDefault="008877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738" w:rsidRDefault="008877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7738" w:rsidRDefault="008877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738" w:rsidRDefault="008877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Югорска от 29.03.2021 </w:t>
            </w:r>
            <w:hyperlink r:id="rId6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7738" w:rsidRDefault="008877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26.09.2022 </w:t>
            </w:r>
            <w:hyperlink r:id="rId7">
              <w:r>
                <w:rPr>
                  <w:color w:val="0000FF"/>
                </w:rPr>
                <w:t>N 2035-п</w:t>
              </w:r>
            </w:hyperlink>
            <w:r>
              <w:rPr>
                <w:color w:val="392C69"/>
              </w:rPr>
              <w:t xml:space="preserve">, от 03.10.2023 </w:t>
            </w:r>
            <w:hyperlink r:id="rId8">
              <w:r>
                <w:rPr>
                  <w:color w:val="0000FF"/>
                </w:rPr>
                <w:t>N 1346-п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738" w:rsidRDefault="00887738">
            <w:pPr>
              <w:pStyle w:val="ConsPlusNormal"/>
            </w:pPr>
          </w:p>
        </w:tc>
      </w:tr>
    </w:tbl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2 статьи 174.3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оценки налоговых расходов города Югорска (приложение).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Югорска: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- от 22.07.2010 N 1329 "О порядке оценки бюджетной, социальной и экономической эффективности предоставляемых (планируемых к предоставлению) налоговых льгот";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- от 18.10.2012 N 2681 "О внесении изменений в постановление администрации города Югорска от 22.07.2010 N 1329".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3.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jc w:val="right"/>
      </w:pPr>
      <w:r>
        <w:t>Глава города Югорска</w:t>
      </w:r>
    </w:p>
    <w:p w:rsidR="00887738" w:rsidRDefault="00887738">
      <w:pPr>
        <w:pStyle w:val="ConsPlusNormal"/>
        <w:jc w:val="right"/>
      </w:pPr>
      <w:r>
        <w:t>А.В.БОРОДКИН</w:t>
      </w: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  <w:jc w:val="right"/>
        <w:outlineLvl w:val="0"/>
      </w:pPr>
      <w:r>
        <w:t>Приложение</w:t>
      </w:r>
    </w:p>
    <w:p w:rsidR="00887738" w:rsidRDefault="00887738">
      <w:pPr>
        <w:pStyle w:val="ConsPlusNormal"/>
        <w:jc w:val="right"/>
      </w:pPr>
      <w:r>
        <w:t>к постановлению</w:t>
      </w:r>
    </w:p>
    <w:p w:rsidR="00887738" w:rsidRDefault="00887738">
      <w:pPr>
        <w:pStyle w:val="ConsPlusNormal"/>
        <w:jc w:val="right"/>
      </w:pPr>
      <w:r>
        <w:t>администрации города Югорска</w:t>
      </w:r>
    </w:p>
    <w:p w:rsidR="00887738" w:rsidRDefault="00887738">
      <w:pPr>
        <w:pStyle w:val="ConsPlusNormal"/>
        <w:jc w:val="right"/>
      </w:pPr>
      <w:r>
        <w:t>от 29 декабря 2020 года N 2020</w:t>
      </w:r>
    </w:p>
    <w:p w:rsidR="00887738" w:rsidRDefault="00887738">
      <w:pPr>
        <w:pStyle w:val="ConsPlusNormal"/>
      </w:pPr>
    </w:p>
    <w:p w:rsidR="00887738" w:rsidRDefault="00887738">
      <w:pPr>
        <w:pStyle w:val="ConsPlusTitle"/>
        <w:jc w:val="center"/>
      </w:pPr>
      <w:bookmarkStart w:id="0" w:name="P32"/>
      <w:bookmarkEnd w:id="0"/>
      <w:r>
        <w:t>ПОРЯДОК</w:t>
      </w:r>
    </w:p>
    <w:p w:rsidR="00887738" w:rsidRDefault="00887738">
      <w:pPr>
        <w:pStyle w:val="ConsPlusTitle"/>
        <w:jc w:val="center"/>
      </w:pPr>
      <w:r>
        <w:t>ОЦЕНКИ НАЛОГОВЫХ РАСХОДОВ ГОРОДА ЮГОРСКА</w:t>
      </w:r>
    </w:p>
    <w:p w:rsidR="00887738" w:rsidRDefault="008877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77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738" w:rsidRDefault="008877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738" w:rsidRDefault="008877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7738" w:rsidRDefault="008877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738" w:rsidRDefault="008877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Югорска от 29.03.2021 </w:t>
            </w:r>
            <w:hyperlink r:id="rId11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7738" w:rsidRDefault="0088773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26.09.2022 </w:t>
            </w:r>
            <w:hyperlink r:id="rId12">
              <w:r>
                <w:rPr>
                  <w:color w:val="0000FF"/>
                </w:rPr>
                <w:t>N 2035-п</w:t>
              </w:r>
            </w:hyperlink>
            <w:r>
              <w:rPr>
                <w:color w:val="392C69"/>
              </w:rPr>
              <w:t xml:space="preserve">, от 03.10.2023 </w:t>
            </w:r>
            <w:hyperlink r:id="rId13">
              <w:r>
                <w:rPr>
                  <w:color w:val="0000FF"/>
                </w:rPr>
                <w:t>N 1346-п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738" w:rsidRDefault="00887738">
            <w:pPr>
              <w:pStyle w:val="ConsPlusNormal"/>
            </w:pPr>
          </w:p>
        </w:tc>
      </w:tr>
    </w:tbl>
    <w:p w:rsidR="00887738" w:rsidRDefault="00887738">
      <w:pPr>
        <w:pStyle w:val="ConsPlusNormal"/>
        <w:jc w:val="center"/>
      </w:pPr>
    </w:p>
    <w:p w:rsidR="00887738" w:rsidRDefault="00887738">
      <w:pPr>
        <w:pStyle w:val="ConsPlusTitle"/>
        <w:jc w:val="center"/>
        <w:outlineLvl w:val="1"/>
      </w:pPr>
      <w:r>
        <w:t>I. Общие положения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  <w:r>
        <w:t xml:space="preserve">1. Порядок оценки налоговых расходов города Югорска (далее - Порядок) определяет процедуру </w:t>
      </w:r>
      <w:proofErr w:type="gramStart"/>
      <w:r>
        <w:t>проведения оценки эффективности налоговых расходов города</w:t>
      </w:r>
      <w:proofErr w:type="gramEnd"/>
      <w:r>
        <w:t xml:space="preserve"> Югорска (далее - налоговые расходы), правила формирования информации о нормативных, целевых и фискальных характеристиках налоговых расходов, порядок обобщения результатов оценки эффективности налоговых расходов.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Понятия, используемые в Порядке, соответствуют терминам и определениям, установленным общими </w:t>
      </w:r>
      <w:hyperlink r:id="rId14">
        <w:r>
          <w:rPr>
            <w:color w:val="0000FF"/>
          </w:rPr>
          <w:t>требованиями</w:t>
        </w:r>
      </w:hyperlink>
      <w: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N 796 (далее - Общие требования).</w:t>
      </w:r>
      <w:proofErr w:type="gramEnd"/>
    </w:p>
    <w:p w:rsidR="00887738" w:rsidRDefault="00887738">
      <w:pPr>
        <w:pStyle w:val="ConsPlusNormal"/>
        <w:spacing w:before="220"/>
        <w:ind w:firstLine="540"/>
        <w:jc w:val="both"/>
      </w:pPr>
      <w:r>
        <w:t>3. Оценка налоговых расходов направлена на оценку объемов налоговых расходов муниципального образования, обусловленных льготами предоставленными налогоплательщикам, а также на оптимизацию перечня налоговых преференций и обеспечение оптимального выбора объектов для предоставления муниципальной поддержки в виде налоговых льгот.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города Югорска, а также при проведении </w:t>
      </w:r>
      <w:proofErr w:type="gramStart"/>
      <w:r>
        <w:t>оценки эффективности реализации муниципальных программ города</w:t>
      </w:r>
      <w:proofErr w:type="gramEnd"/>
      <w:r>
        <w:t xml:space="preserve"> Югорска.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4. Оценка эффективности налоговых расходов осуществляется с использованием: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1) показателей, предоставляемых налогоплательщиками - организациями, физическими лицами, являющимися индивидуальными предпринимателями, осуществляющими деятельность в городе Югорске и входящими в льготную категорию налогоплательщиков;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2) данных статистической налоговой отчетности;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3) статистических данных о целевых индикаторах муниципальных программ города Югорска.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5. В целях оценки налоговых расходов: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5.1. Департамент экономического развития и проектного управления администрации города Югорска (далее - уполномоченный орган):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1) 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2) осуществляет обобщение результатов оценки эффективности налоговых расходов, проводимой кураторами налоговых расходов.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5.2. Куратор налоговых расходов: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1) формирует паспорта налоговых расходов, содержащие информацию, предусмотренную </w:t>
      </w:r>
      <w:hyperlink w:anchor="P155">
        <w:r>
          <w:rPr>
            <w:color w:val="0000FF"/>
          </w:rPr>
          <w:t>приложением 1</w:t>
        </w:r>
      </w:hyperlink>
      <w:r>
        <w:t xml:space="preserve"> к настоящему Порядку;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2) осуществляет оценку эффективности налоговых расходов в соответствии с Общими требованиями, настоящим Порядком и направляет результаты такой оценки в уполномоченный орган.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6. Оценка эффективности налоговых расходов осуществляется в отношении налоговых льгот, </w:t>
      </w:r>
      <w:r>
        <w:lastRenderedPageBreak/>
        <w:t>пониженных ставок и иных преференций, установленных решениями Думы города Югорска о налогах и сборах.</w:t>
      </w:r>
    </w:p>
    <w:p w:rsidR="00887738" w:rsidRDefault="00887738">
      <w:pPr>
        <w:pStyle w:val="ConsPlusNormal"/>
        <w:jc w:val="both"/>
      </w:pPr>
      <w:r>
        <w:t xml:space="preserve">(п. 6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Югорска от 29.03.2021 N 407-п)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Title"/>
        <w:jc w:val="center"/>
        <w:outlineLvl w:val="1"/>
      </w:pPr>
      <w:r>
        <w:t xml:space="preserve">II. Правила формирования информации о </w:t>
      </w:r>
      <w:proofErr w:type="gramStart"/>
      <w:r>
        <w:t>нормативных</w:t>
      </w:r>
      <w:proofErr w:type="gramEnd"/>
      <w:r>
        <w:t>,</w:t>
      </w:r>
    </w:p>
    <w:p w:rsidR="00887738" w:rsidRDefault="00887738">
      <w:pPr>
        <w:pStyle w:val="ConsPlusTitle"/>
        <w:jc w:val="center"/>
      </w:pPr>
      <w:r>
        <w:t xml:space="preserve">целевых и фискальных </w:t>
      </w:r>
      <w:proofErr w:type="gramStart"/>
      <w:r>
        <w:t>характеристиках</w:t>
      </w:r>
      <w:proofErr w:type="gramEnd"/>
      <w:r>
        <w:t xml:space="preserve"> налоговых расходов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  <w:r>
        <w:t>7. В целях обеспечения сбора информации для оценки эффективности предоставленных налоговых расходов уполномоченный орган осуществляет учет информации о налоговых расходах в электронном виде (в формате электронной таблицы) в разрезе показателей, входящих в перечень информации, включаемых в паспорт налогового расхода.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Информацию по </w:t>
      </w:r>
      <w:hyperlink w:anchor="P221">
        <w:r>
          <w:rPr>
            <w:color w:val="0000FF"/>
          </w:rPr>
          <w:t>пунктам 19</w:t>
        </w:r>
      </w:hyperlink>
      <w:r>
        <w:t xml:space="preserve">, </w:t>
      </w:r>
      <w:hyperlink w:anchor="P229">
        <w:r>
          <w:rPr>
            <w:color w:val="0000FF"/>
          </w:rPr>
          <w:t>21</w:t>
        </w:r>
      </w:hyperlink>
      <w:r>
        <w:t xml:space="preserve"> - </w:t>
      </w:r>
      <w:hyperlink w:anchor="P245">
        <w:r>
          <w:rPr>
            <w:color w:val="0000FF"/>
          </w:rPr>
          <w:t>24</w:t>
        </w:r>
      </w:hyperlink>
      <w:r>
        <w:t xml:space="preserve"> паспорта налогового расхода уполномоченный орган формирует на основании данных Межрайонной инспекции Федеральной налоговой службы России N 2 по Ханты-Мансийскому автономному округу - Югре (далее - МИФНС России N 2 по автономному округу) в соответствии с Общими </w:t>
      </w:r>
      <w:hyperlink r:id="rId16">
        <w:r>
          <w:rPr>
            <w:color w:val="0000FF"/>
          </w:rPr>
          <w:t>требованиями</w:t>
        </w:r>
      </w:hyperlink>
      <w:r>
        <w:t>, а также Соглашением по информационному взаимодействию администрации города Югорска и МИФНС России N 2 по автономному округу от 24.11.2010</w:t>
      </w:r>
      <w:proofErr w:type="gramEnd"/>
      <w:r>
        <w:t xml:space="preserve"> N 1 (с учетом дополнительных соглашений).</w:t>
      </w:r>
    </w:p>
    <w:p w:rsidR="00887738" w:rsidRDefault="0088773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Югорска от 26.09.2022 N 2035-п)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9. Уполномоченный орган в срок до 1 мая текущего финансового года направляет кураторам налоговых расходов информацию по </w:t>
      </w:r>
      <w:hyperlink w:anchor="P166">
        <w:r>
          <w:rPr>
            <w:color w:val="0000FF"/>
          </w:rPr>
          <w:t>пунктам 1</w:t>
        </w:r>
      </w:hyperlink>
      <w:r>
        <w:t xml:space="preserve"> - </w:t>
      </w:r>
      <w:hyperlink w:anchor="P191">
        <w:r>
          <w:rPr>
            <w:color w:val="0000FF"/>
          </w:rPr>
          <w:t>9</w:t>
        </w:r>
      </w:hyperlink>
      <w:r>
        <w:t xml:space="preserve">, </w:t>
      </w:r>
      <w:hyperlink w:anchor="P197">
        <w:r>
          <w:rPr>
            <w:color w:val="0000FF"/>
          </w:rPr>
          <w:t>11</w:t>
        </w:r>
      </w:hyperlink>
      <w:r>
        <w:t xml:space="preserve"> - </w:t>
      </w:r>
      <w:hyperlink w:anchor="P203">
        <w:r>
          <w:rPr>
            <w:color w:val="0000FF"/>
          </w:rPr>
          <w:t>13</w:t>
        </w:r>
      </w:hyperlink>
      <w:r>
        <w:t xml:space="preserve">, </w:t>
      </w:r>
      <w:hyperlink w:anchor="P221">
        <w:r>
          <w:rPr>
            <w:color w:val="0000FF"/>
          </w:rPr>
          <w:t>19</w:t>
        </w:r>
      </w:hyperlink>
      <w:r>
        <w:t xml:space="preserve"> - </w:t>
      </w:r>
      <w:hyperlink w:anchor="P234">
        <w:r>
          <w:rPr>
            <w:color w:val="0000FF"/>
          </w:rPr>
          <w:t>22</w:t>
        </w:r>
      </w:hyperlink>
      <w:r>
        <w:t xml:space="preserve"> паспорта налогового расхода раздельно по каждому налоговому расходу.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10. Куратор налогового расхода формирует паспорта налоговых расходов, осуществляет оценку эффективности налоговых расходов и направляет паспорта налоговых расходов и результаты оценки эффективности налоговых расходов в уполномоченный орган ежегодно в срок до 01 июня текущего финансового года.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Title"/>
        <w:jc w:val="center"/>
        <w:outlineLvl w:val="1"/>
      </w:pPr>
      <w:r>
        <w:t>III. Оценка эффективности налоговых расходов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  <w:r>
        <w:t>11. В целях оценки эффективности налоговых расходов уполномоченный орган формирует и направляет кураторам налоговых расходов оценку объемов налоговых расходов за отчетный финансовый год,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МИФНС России N 2 по автономному округу.</w:t>
      </w:r>
    </w:p>
    <w:p w:rsidR="00887738" w:rsidRDefault="008877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Югорска от 26.09.2022 N 2035-п)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12. Оценка эффективности предоставляемых налоговых расходов осуществляется кураторами налоговых расходов и включает: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1) оценку целесообразности налоговых расходов;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2) оценку результативности налоговых расходов.</w:t>
      </w:r>
    </w:p>
    <w:p w:rsidR="00887738" w:rsidRDefault="00887738">
      <w:pPr>
        <w:pStyle w:val="ConsPlusNormal"/>
        <w:spacing w:before="220"/>
        <w:ind w:firstLine="540"/>
        <w:jc w:val="both"/>
      </w:pPr>
      <w:bookmarkStart w:id="1" w:name="P74"/>
      <w:bookmarkEnd w:id="1"/>
      <w:r>
        <w:t>13. Критериями целесообразности налоговых расходов являются:</w:t>
      </w:r>
    </w:p>
    <w:p w:rsidR="00887738" w:rsidRDefault="00887738">
      <w:pPr>
        <w:pStyle w:val="ConsPlusNormal"/>
        <w:spacing w:before="220"/>
        <w:ind w:firstLine="540"/>
        <w:jc w:val="both"/>
      </w:pPr>
      <w:proofErr w:type="gramStart"/>
      <w:r>
        <w:t>1) их соответствие целям муниципальных программ города Югорска и (или) целям социально-экономической политики города Югорска, не относящимся к муниципальным программам города Югорска;</w:t>
      </w:r>
      <w:proofErr w:type="gramEnd"/>
    </w:p>
    <w:p w:rsidR="00887738" w:rsidRDefault="00887738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2) востребованность плательщиками предоставленных льгот, </w:t>
      </w:r>
      <w:proofErr w:type="gramStart"/>
      <w:r>
        <w:t>которая</w:t>
      </w:r>
      <w:proofErr w:type="gramEnd"/>
      <w: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lastRenderedPageBreak/>
        <w:t>При необходимости кураторами налоговых расходов в рамках муниципальных программ города Югорска могут быть установлены иные критерии целесообразности предоставления льгот для плательщиков.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w:anchor="P76">
        <w:r>
          <w:rPr>
            <w:color w:val="0000FF"/>
          </w:rPr>
          <w:t>абзаце третьем</w:t>
        </w:r>
      </w:hyperlink>
      <w:r>
        <w:t xml:space="preserve"> настоящего пункта, при котором льгота признается востребованной.</w:t>
      </w:r>
    </w:p>
    <w:p w:rsidR="00887738" w:rsidRDefault="00887738">
      <w:pPr>
        <w:pStyle w:val="ConsPlusNormal"/>
        <w:jc w:val="both"/>
      </w:pPr>
      <w:r>
        <w:t xml:space="preserve">(п. 13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Югорска от 26.09.2022 N 2035-п)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14. В случае несоответствия налогового расхода хотя бы одному из критериев, указанных в </w:t>
      </w:r>
      <w:hyperlink w:anchor="P74">
        <w:r>
          <w:rPr>
            <w:color w:val="0000FF"/>
          </w:rPr>
          <w:t>пункте 13</w:t>
        </w:r>
      </w:hyperlink>
      <w:r>
        <w:t xml:space="preserve"> настоящего Порядка, куратор налогового расхода представляет в уполномоченный орган предложения о сохранении (уточнении, отмене) предоставленных льгот.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15. Оценка результативности предоставляемых налоговых расходов включает: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1) оценку вклада предусмотренного налогового расхода в изменение значения показателя (индикатора) достижения целей муниципальных программ города Югорска и (или) целей социально-экономической политики города Югорска, не относящихся к муниципальным программам города Югорска;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2) оценку бюджетной эффективности предоставляемых налоговых расходов.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16.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города Югорска и (или) целей социально-экономической политики города Югорска, не относящихся к муниципальным программам, либо иной показатель (индикатор), на значение которого оказывают влияние налоговые расходы города Югорска.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города Югорска и (или) целей социально-экономической политики города Югорска,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17. В целях оценки бюджетной эффективности предоставляемых налоговых расходов осуществляются: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1) сравнительный анализ результативности предоставления налоговых расходов и результативности </w:t>
      </w:r>
      <w:proofErr w:type="gramStart"/>
      <w:r>
        <w:t>применения альтернативных механизмов достижения целей муниципальных программ города</w:t>
      </w:r>
      <w:proofErr w:type="gramEnd"/>
      <w:r>
        <w:t xml:space="preserve"> Югорска, и (или) целей социально-экономической политики города Югорска, не относящихся к муниципальным программам города Югорска;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2) оценка совокупного бюджетного эффекта (самоокупаемости) стимулирующих налоговых расходов.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 города Югорска.</w:t>
      </w:r>
    </w:p>
    <w:p w:rsidR="00887738" w:rsidRDefault="00887738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города Югорска от 26.09.2022 N 2035-п)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Сравнительный анализ включает сравнение объемов расходов бюджета города Югорска в случае применения альтернативных механизмов достижения целей муниципальных программ города Югорска и (или) целей социально-экономической политики города Югорска, не относящихся к муниципальным программам города Югорска, и объемов предоставленных льгот (расчет прироста показателя (индикатора) достижения целей муниципальных программ города Югорска и (или) целей социально-экономической политики города Югорска, не относящихся к </w:t>
      </w:r>
      <w:r>
        <w:lastRenderedPageBreak/>
        <w:t>муниципальным программам</w:t>
      </w:r>
      <w:proofErr w:type="gramEnd"/>
      <w:r>
        <w:t xml:space="preserve"> города Югорска, на 1 рубль налоговых расходов и на 1 рубль расходов бюджета города Югорска для достижения того же показателя (индикатора) в случае применения альтернативных механизмов).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19. В качестве альтернативных </w:t>
      </w:r>
      <w:proofErr w:type="gramStart"/>
      <w:r>
        <w:t>механизмов достижения целей муниципальных программ города</w:t>
      </w:r>
      <w:proofErr w:type="gramEnd"/>
      <w:r>
        <w:t xml:space="preserve"> Югорска и (или) целей социально-экономической политики города Югорска, не относящихся к муниципальным программам города Югорска, могут учитываться в том числе: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1) субсидии или иные формы непосредственной финансовой поддержки плательщиков, имеющих право на льготы по налогам, за счет средств бюджета города Югорска;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 предоставление муниципальных гарантий по обязательствам плательщиков, имеющих право на льготы;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 по налогам.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20. В отношении стимулирующих налоговых расходов кураторами налоговых расходов проводится оценка совокупного бюджетного эффекта (самоокупаемости) налоговых расходов.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Оценка совокупного бюджетного эффекта (самоокупаемости) налоговых расходов определяется отдельно по каждому налоговому расходу в соответствии с Общими требованиями.</w:t>
      </w:r>
    </w:p>
    <w:p w:rsidR="00887738" w:rsidRDefault="00887738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21. Кураторы налоговых расходов проводят оценку эффективности налоговых расходов за отчетный период и направляют в уполномоченный орган </w:t>
      </w:r>
      <w:hyperlink w:anchor="P258">
        <w:r>
          <w:rPr>
            <w:color w:val="0000FF"/>
          </w:rPr>
          <w:t>отчет</w:t>
        </w:r>
      </w:hyperlink>
      <w:r>
        <w:t xml:space="preserve"> об оценке эффективности налоговых расходов до 1 июня по форме согласно приложению 2 к настоящему Порядку с приложением произведенных расчетов и аналитической записки, содержащей: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1) заключение о признании налоговых расходов </w:t>
      </w:r>
      <w:proofErr w:type="gramStart"/>
      <w:r>
        <w:t>эффективными</w:t>
      </w:r>
      <w:proofErr w:type="gramEnd"/>
      <w:r>
        <w:t xml:space="preserve"> (неэффективными) на основе результатов оценки их эффективности;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2) заключение о значимости вклада налоговых расходов в достижение соответствующих показателей (индикаторов);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3) заключение о наличии (отсутствии) более результативных (менее затратных) альтернативных механизмов достижения поставленных целей и задач;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4) предложения о необходимости сохранения, корректировки или отмены налоговых расходов.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Оценку результативности налоговых расходов допускается не проводить в отношении технических налоговых расходов города Югорска.</w:t>
      </w:r>
    </w:p>
    <w:p w:rsidR="00887738" w:rsidRDefault="00887738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города Югорска от 26.09.2022 N 2035-п)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Title"/>
        <w:jc w:val="center"/>
        <w:outlineLvl w:val="1"/>
      </w:pPr>
      <w:r>
        <w:t>IV. Порядок обобщения результатов оценки эффективности</w:t>
      </w:r>
    </w:p>
    <w:p w:rsidR="00887738" w:rsidRDefault="00887738">
      <w:pPr>
        <w:pStyle w:val="ConsPlusTitle"/>
        <w:jc w:val="center"/>
      </w:pPr>
      <w:r>
        <w:t>налоговых расходов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  <w:r>
        <w:t xml:space="preserve">22. Уполномоченный орган рассматривает отчеты кураторов налоговых расходов об оценке эффективности налоговых расходов (далее - отчеты кураторов налоговых расходов), подготовленные в соответствии с </w:t>
      </w:r>
      <w:hyperlink w:anchor="P98">
        <w:r>
          <w:rPr>
            <w:color w:val="0000FF"/>
          </w:rPr>
          <w:t>пунктом 21</w:t>
        </w:r>
      </w:hyperlink>
      <w:r>
        <w:t xml:space="preserve"> настоящего Порядка, ежегодно до 15 июня.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По результатам рассмотрения уполномоченный орган согласовывает отчеты кураторов налоговых расходов в случае отсутствия замечаний и предложений либо направляет на доработку с замечаниями и предложениями.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lastRenderedPageBreak/>
        <w:t>В случае возвращения указанного отчета на доработку куратор налогового расхода в течение 5 рабочих дней, следующих за днем его возвращения, устраняет замечания и направляет его на повторное рассмотрение.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23. На основе согласованных отчетов кураторов налоговых расходов уполномоченный орган готовит сводный отчет об оценке эффективности налоговых расходов за отчетный период (далее - Сводный отчет).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24. По результатам подготовки Сводного отчета уполномоченный орган готовит предварительную аналитическую записку об оценке эффективности налоговых расходов города Югорска за отчетный период.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Паспорта налоговых расходов, сформированных кураторами налоговых расходов, уполномоченный орган размещает на официальном сайте органов местного самоуправления города Югорска ежегодно в срок до 01 июля текущего финансового года.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Уполномоченный орган направляет предварительную аналитическую записку в Департамент финансов администрации города Югорска в сроки, установленные муниципальным правовым актом, регулирующим порядок составления проекта решения о бюджете города Югорска на очередной финансовый год и плановый период (далее - Порядок составления проекта решения о бюджете города Югорска).</w:t>
      </w:r>
    </w:p>
    <w:p w:rsidR="00887738" w:rsidRDefault="00887738">
      <w:pPr>
        <w:pStyle w:val="ConsPlusNormal"/>
        <w:jc w:val="both"/>
      </w:pPr>
      <w:r>
        <w:t xml:space="preserve">(п. 24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Югорска от 03.10.2023 N 1346-п)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Уполномоченный орган уточняет Сводный отчет и предварительную аналитическую записку об оценке эффективности налоговых расходов города Югорска за отчетный период с учетом статистического налогового отчета по форме N 5-МН "О налоговой базе и структуре начислений по местным налогам", размещает уточненную аналитическую записку на официальном сайте органов местного самоуправления города Югорска ежегодно в срок до 10 сентября текущего финансового года и направляет</w:t>
      </w:r>
      <w:proofErr w:type="gramEnd"/>
      <w:r>
        <w:t xml:space="preserve"> ее в Комиссию по бюджетным проектировкам на очередной финансовый год и плановый период (далее - Комиссия) в сроки, установленные Порядком составления проекта решения о бюджете города Югорска.</w:t>
      </w:r>
    </w:p>
    <w:p w:rsidR="00887738" w:rsidRDefault="00887738">
      <w:pPr>
        <w:pStyle w:val="ConsPlusNormal"/>
        <w:jc w:val="both"/>
      </w:pPr>
      <w:r>
        <w:t xml:space="preserve">(п. 25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Югорска от 03.10.2023 N 1346-п)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Title"/>
        <w:jc w:val="center"/>
        <w:outlineLvl w:val="1"/>
      </w:pPr>
      <w:r>
        <w:t>V. Оценка эффективности налоговых расходов, обусловленных</w:t>
      </w:r>
    </w:p>
    <w:p w:rsidR="00887738" w:rsidRDefault="00887738">
      <w:pPr>
        <w:pStyle w:val="ConsPlusTitle"/>
        <w:jc w:val="center"/>
      </w:pPr>
      <w:r>
        <w:t>планируемым предоставлением льгот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  <w:r>
        <w:t>26. Субъектами оценки эффективности налоговых расходов, обусловленных планируемым предоставлением льгот, выступают кураторы налоговых расходов, ответственные за достижение соответствующих предлагаемым налоговым расходам целей муниципальных программ города Югорска и (или) целей социально-экономической политики города Югорска, не относящихся к муниципальным программам города Югорска, на основании обращений о предоставлении льгот, поступивших от заинтересованных лиц.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27. В случае поступления обращения о предоставлении льгот, уполномоченный орган в течение 15 рабочих дней готовит аналитическую записку, содержащую: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1) заключение о соответствии или несоответствии предлагаемого налогового расхода целям муниципальных программ города Югорска и (или) целям социально-экономической политики города Югорска, не относящимся к муниципальным программам города Югорска;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2) предложения об определении куратора предлагаемого налогового расхода.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28. В случае</w:t>
      </w:r>
      <w:proofErr w:type="gramStart"/>
      <w:r>
        <w:t>,</w:t>
      </w:r>
      <w:proofErr w:type="gramEnd"/>
      <w:r>
        <w:t xml:space="preserve"> если в соответствии с заключением уполномоченного органа предлагаемый налоговый расход не соответствует целям ни одной из муниципальных программ города Югорска и (или) ни одной цели социально-экономической политики города Югорска, не относящейся к </w:t>
      </w:r>
      <w:r>
        <w:lastRenderedPageBreak/>
        <w:t>муниципальным программам города Югорска, оценка эффективности предлагаемых к введению налоговых расходов не производится.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29. Оценка бюджетной эффективности предлагаемых налоговых расходов на основе показателя ожидаемого бюджетного эффекта производится по следующей формуле: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  <w:r>
        <w:rPr>
          <w:noProof/>
          <w:position w:val="-26"/>
        </w:rPr>
        <w:drawing>
          <wp:inline distT="0" distB="0" distL="0" distR="0">
            <wp:extent cx="385572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  <w:r>
        <w:t>где: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БЭ</w:t>
      </w:r>
      <w:r>
        <w:rPr>
          <w:vertAlign w:val="subscript"/>
        </w:rPr>
        <w:t>пл</w:t>
      </w:r>
      <w:r>
        <w:t xml:space="preserve"> - бюджетная эффективность планируемой налоговой льготы;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СН</w:t>
      </w:r>
      <w:r>
        <w:rPr>
          <w:vertAlign w:val="subscript"/>
        </w:rPr>
        <w:t>t-1</w:t>
      </w:r>
      <w:r>
        <w:t xml:space="preserve"> - ожидаемая сумма налоговых поступлений в бюджет города Югорска в текущем финансовом году для j-й категории налогоплательщиков;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СН</w:t>
      </w:r>
      <w:proofErr w:type="gramStart"/>
      <w:r>
        <w:rPr>
          <w:vertAlign w:val="subscript"/>
        </w:rPr>
        <w:t>t</w:t>
      </w:r>
      <w:proofErr w:type="gramEnd"/>
      <w:r>
        <w:t xml:space="preserve"> - прогнозируемая сумма налоговых поступлений в бюджет города Югорска на очередной финансовый год, с которого планируется предоставление льготы для j-й категории налогоплательщиков;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СН</w:t>
      </w:r>
      <w:proofErr w:type="gramStart"/>
      <w:r>
        <w:rPr>
          <w:vertAlign w:val="subscript"/>
        </w:rPr>
        <w:t>t</w:t>
      </w:r>
      <w:proofErr w:type="gramEnd"/>
      <w:r>
        <w:rPr>
          <w:vertAlign w:val="subscript"/>
        </w:rPr>
        <w:t>+1</w:t>
      </w:r>
      <w:r>
        <w:t xml:space="preserve"> - прогнозируемая сумма налоговых поступлений в бюджет города Югорска на финансовый год, следующий за годом, с которого планируется предоставление льготы для j-й категории налогоплательщиков;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СН</w:t>
      </w:r>
      <w:proofErr w:type="gramStart"/>
      <w:r>
        <w:rPr>
          <w:vertAlign w:val="subscript"/>
        </w:rPr>
        <w:t>t</w:t>
      </w:r>
      <w:proofErr w:type="gramEnd"/>
      <w:r>
        <w:rPr>
          <w:vertAlign w:val="subscript"/>
        </w:rPr>
        <w:t>+2</w:t>
      </w:r>
      <w:r>
        <w:t xml:space="preserve"> - прогнозируемая сумма налоговых поступлений в бюджет города Югорска на второй финансовый год, следующий за годом, с которого планируется предоставление льготы для j-й категории налогоплательщиков;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СЛ</w:t>
      </w:r>
      <w:proofErr w:type="gramStart"/>
      <w:r>
        <w:rPr>
          <w:vertAlign w:val="subscript"/>
        </w:rPr>
        <w:t>t</w:t>
      </w:r>
      <w:proofErr w:type="gramEnd"/>
      <w:r>
        <w:t xml:space="preserve"> - сумма налоговых льгот, планируемых к предоставлению j-й категории налогоплательщиков в планируемом году, с которого планируется предоставление льготы;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СЛ</w:t>
      </w:r>
      <w:proofErr w:type="gramStart"/>
      <w:r>
        <w:rPr>
          <w:vertAlign w:val="subscript"/>
        </w:rPr>
        <w:t>t</w:t>
      </w:r>
      <w:proofErr w:type="gramEnd"/>
      <w:r>
        <w:rPr>
          <w:vertAlign w:val="subscript"/>
        </w:rPr>
        <w:t>+1</w:t>
      </w:r>
      <w:r>
        <w:t xml:space="preserve"> - сумма налоговых льгот, планируемых к предоставлению j-й категории налогоплательщиков в году, следующем за годом, с которого планируется предоставление льготы;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СЛ</w:t>
      </w:r>
      <w:proofErr w:type="gramStart"/>
      <w:r>
        <w:rPr>
          <w:vertAlign w:val="subscript"/>
        </w:rPr>
        <w:t>t</w:t>
      </w:r>
      <w:proofErr w:type="gramEnd"/>
      <w:r>
        <w:rPr>
          <w:vertAlign w:val="subscript"/>
        </w:rPr>
        <w:t>+2</w:t>
      </w:r>
      <w:r>
        <w:t xml:space="preserve"> - сумма налоговых льгот, планируемых к предоставлению j-й категории налогоплательщиков во втором году, следующем за годом, с которого планируется предоставление льготы.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полученное значение выше 1, то планируемую к введению льготу следует рассматривать как эффективную с бюджетной точки зрения.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В случае значения данного показателя, которое меньше 1, планируемую к введению льготу следует расценивать как неэффективную.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 xml:space="preserve">30. По результатам оценки эффективности предлагаемых налоговых расходов кураторы налоговых расходов подготавливают аналитическую записку о результатах оценки эффективности планируемых к предоставлению налоговых расходов и их целесообразности, которую направляют в уполномоченный орган не позднее 1 мая текущего года по </w:t>
      </w:r>
      <w:hyperlink w:anchor="P341">
        <w:r>
          <w:rPr>
            <w:color w:val="0000FF"/>
          </w:rPr>
          <w:t>форме</w:t>
        </w:r>
      </w:hyperlink>
      <w:r>
        <w:t xml:space="preserve"> согласно приложению 3 к настоящему Порядку.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31. В случае</w:t>
      </w:r>
      <w:proofErr w:type="gramStart"/>
      <w:r>
        <w:t>,</w:t>
      </w:r>
      <w:proofErr w:type="gramEnd"/>
      <w:r>
        <w:t xml:space="preserve"> если в соответствии с заключением куратора налогового расхода, предлагаемый налоговый расход является эффективным, уполномоченный орган вносит предложения для рассмотрения вопроса о возникновении налогового расхода на заседание Комиссии.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lastRenderedPageBreak/>
        <w:t xml:space="preserve">32. </w:t>
      </w:r>
      <w:hyperlink w:anchor="P419">
        <w:r>
          <w:rPr>
            <w:color w:val="0000FF"/>
          </w:rPr>
          <w:t>Совокупность</w:t>
        </w:r>
      </w:hyperlink>
      <w:r>
        <w:t xml:space="preserve"> значений всех критериев, при которых предлагаемые налоговые расходы считаются эффективными, должна соответствовать значениям, приведенным в приложении 4 к настоящему Порядку.</w:t>
      </w: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  <w:jc w:val="right"/>
        <w:outlineLvl w:val="1"/>
      </w:pPr>
      <w:r>
        <w:t>Приложение 1</w:t>
      </w:r>
    </w:p>
    <w:p w:rsidR="00887738" w:rsidRDefault="00887738">
      <w:pPr>
        <w:pStyle w:val="ConsPlusNormal"/>
        <w:jc w:val="right"/>
      </w:pPr>
      <w:r>
        <w:t>к Порядку оценки налоговых расходов</w:t>
      </w:r>
    </w:p>
    <w:p w:rsidR="00887738" w:rsidRDefault="00887738">
      <w:pPr>
        <w:pStyle w:val="ConsPlusNormal"/>
        <w:jc w:val="right"/>
      </w:pPr>
      <w:r>
        <w:t>города Югорска</w:t>
      </w:r>
    </w:p>
    <w:p w:rsidR="00887738" w:rsidRDefault="00887738">
      <w:pPr>
        <w:pStyle w:val="ConsPlusNormal"/>
      </w:pPr>
    </w:p>
    <w:p w:rsidR="00887738" w:rsidRDefault="00887738">
      <w:pPr>
        <w:pStyle w:val="ConsPlusTitle"/>
        <w:jc w:val="center"/>
      </w:pPr>
      <w:bookmarkStart w:id="4" w:name="P155"/>
      <w:bookmarkEnd w:id="4"/>
      <w:r>
        <w:t>ПЕРЕЧЕНЬ</w:t>
      </w:r>
    </w:p>
    <w:p w:rsidR="00887738" w:rsidRDefault="00887738">
      <w:pPr>
        <w:pStyle w:val="ConsPlusTitle"/>
        <w:jc w:val="center"/>
      </w:pPr>
      <w:r>
        <w:t>ИНФОРМАЦИИ, ВКЛЮЧАЕМОЙ В ПАСПОРТ НАЛОГОВОГО РАСХОДА ГОРОДА</w:t>
      </w:r>
    </w:p>
    <w:p w:rsidR="00887738" w:rsidRDefault="00887738">
      <w:pPr>
        <w:pStyle w:val="ConsPlusTitle"/>
        <w:jc w:val="center"/>
      </w:pPr>
      <w:r>
        <w:t>ЮГОРСКА</w:t>
      </w:r>
    </w:p>
    <w:p w:rsidR="00887738" w:rsidRDefault="008877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77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738" w:rsidRDefault="008877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738" w:rsidRDefault="008877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7738" w:rsidRDefault="008877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738" w:rsidRDefault="008877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Югорска от 26.09.2022 </w:t>
            </w:r>
            <w:hyperlink r:id="rId25">
              <w:r>
                <w:rPr>
                  <w:color w:val="0000FF"/>
                </w:rPr>
                <w:t>N 2035-п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7738" w:rsidRDefault="008877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03.10.2023 </w:t>
            </w:r>
            <w:hyperlink r:id="rId26">
              <w:r>
                <w:rPr>
                  <w:color w:val="0000FF"/>
                </w:rPr>
                <w:t>N 1346-п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738" w:rsidRDefault="00887738">
            <w:pPr>
              <w:pStyle w:val="ConsPlusNormal"/>
            </w:pPr>
          </w:p>
        </w:tc>
      </w:tr>
    </w:tbl>
    <w:p w:rsidR="00887738" w:rsidRDefault="0088773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6009"/>
        <w:gridCol w:w="2381"/>
      </w:tblGrid>
      <w:tr w:rsidR="00887738">
        <w:tc>
          <w:tcPr>
            <w:tcW w:w="661" w:type="dxa"/>
          </w:tcPr>
          <w:p w:rsidR="00887738" w:rsidRDefault="008877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  <w:jc w:val="center"/>
            </w:pPr>
            <w:r>
              <w:t>Источник данных</w:t>
            </w:r>
          </w:p>
        </w:tc>
      </w:tr>
      <w:tr w:rsidR="00887738">
        <w:tc>
          <w:tcPr>
            <w:tcW w:w="9051" w:type="dxa"/>
            <w:gridSpan w:val="3"/>
          </w:tcPr>
          <w:p w:rsidR="00887738" w:rsidRDefault="00887738">
            <w:pPr>
              <w:pStyle w:val="ConsPlusNormal"/>
              <w:outlineLvl w:val="2"/>
            </w:pPr>
            <w:r>
              <w:t>I. Нормативные характеристики налогового расхода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bookmarkStart w:id="5" w:name="P166"/>
            <w:bookmarkEnd w:id="5"/>
            <w:r>
              <w:t>1.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5.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 xml:space="preserve">Даты начала действия </w:t>
            </w:r>
            <w:proofErr w:type="gramStart"/>
            <w:r>
              <w:t>предоставленных</w:t>
            </w:r>
            <w:proofErr w:type="gramEnd"/>
            <w:r>
              <w:t xml:space="preserve">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6.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Период действия налоговых льгот, освобождений и иных преференций по налогам, предоставленным нормативными правовыми актами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7.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9051" w:type="dxa"/>
            <w:gridSpan w:val="3"/>
          </w:tcPr>
          <w:p w:rsidR="00887738" w:rsidRDefault="00887738">
            <w:pPr>
              <w:pStyle w:val="ConsPlusNormal"/>
              <w:outlineLvl w:val="2"/>
            </w:pPr>
            <w:r>
              <w:t>II. Целевые характеристики налогового расхода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8.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 xml:space="preserve">Наименование налоговых льгот, освобождений и иных </w:t>
            </w:r>
            <w:r>
              <w:lastRenderedPageBreak/>
              <w:t>преференций по налогам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lastRenderedPageBreak/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bookmarkStart w:id="6" w:name="P191"/>
            <w:bookmarkEnd w:id="6"/>
            <w:r>
              <w:lastRenderedPageBreak/>
              <w:t>9.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Целевая категория налоговых расходов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10.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куратор налоговых расходов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bookmarkStart w:id="7" w:name="P197"/>
            <w:bookmarkEnd w:id="7"/>
            <w:r>
              <w:t>11.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12.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bookmarkStart w:id="8" w:name="P203"/>
            <w:bookmarkEnd w:id="8"/>
            <w:r>
              <w:t>13.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14.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Наименование муниципальной программы города Югорска, наименования нормативных правовых актов, определяющих цели социально-экономической политики города Югорска, не относящихся к муниципальным программам города Югорска,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куратор налоговых расходов (в соответствии с перечнем налоговых расходов)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66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t>15.</w:t>
            </w:r>
          </w:p>
        </w:tc>
        <w:tc>
          <w:tcPr>
            <w:tcW w:w="8390" w:type="dxa"/>
            <w:gridSpan w:val="2"/>
            <w:tcBorders>
              <w:bottom w:val="nil"/>
            </w:tcBorders>
          </w:tcPr>
          <w:p w:rsidR="00887738" w:rsidRDefault="00887738">
            <w:pPr>
              <w:pStyle w:val="ConsPlusNormal"/>
              <w:jc w:val="both"/>
            </w:pPr>
            <w:r>
              <w:t xml:space="preserve">Утратил силу. - </w:t>
            </w:r>
            <w:hyperlink r:id="rId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Югорска от 03.10.2023 N 1346-п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16.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Показатели (индикаторы) достижения целей муниципальных программ города Югорска и (или) целей социально-экономической политики города Югорска, не относящихся к муниципальным программам города Югорска,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куратор налоговых расходов (в соответствии с перечнем налоговых расходов)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17.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Значения показателей (индикаторов) достижения целей муниципальных программ города Югорска и (или) целей социально-экономической политики города Югорска, не относящихся к муниципальным программам города Югорска,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куратор налогового расхода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18.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Прогнозные (оценочные) значения показателей (индикаторов) достижения целей муниципальных программ города Югорска и (или) целей социально-экономической политики города Югорска, не относящихся к муниципальным программам города Югорска,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куратор налогового расхода</w:t>
            </w:r>
          </w:p>
        </w:tc>
      </w:tr>
      <w:tr w:rsidR="00887738">
        <w:tc>
          <w:tcPr>
            <w:tcW w:w="9051" w:type="dxa"/>
            <w:gridSpan w:val="3"/>
          </w:tcPr>
          <w:p w:rsidR="00887738" w:rsidRDefault="00887738">
            <w:pPr>
              <w:pStyle w:val="ConsPlusNormal"/>
              <w:outlineLvl w:val="2"/>
            </w:pPr>
            <w:r>
              <w:t>III. Фискальные характеристики налогового расхода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66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bookmarkStart w:id="9" w:name="P221"/>
            <w:bookmarkEnd w:id="9"/>
            <w:r>
              <w:t>19.</w:t>
            </w:r>
          </w:p>
        </w:tc>
        <w:tc>
          <w:tcPr>
            <w:tcW w:w="6009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t xml:space="preserve">Объем налоговых льгот, освобождений и иных преференций, предоставленных для плательщиков налогов за отчетный </w:t>
            </w:r>
            <w:r>
              <w:lastRenderedPageBreak/>
              <w:t>финансовый год (тыс. рублей)</w:t>
            </w:r>
          </w:p>
        </w:tc>
        <w:tc>
          <w:tcPr>
            <w:tcW w:w="238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lastRenderedPageBreak/>
              <w:t xml:space="preserve">Межрайонной инспекции </w:t>
            </w:r>
            <w:r>
              <w:lastRenderedPageBreak/>
              <w:t>Федеральной налоговой службы России N 2 по Ханты-Мансийскому автономному округу - Югре (далее - МИФНС России N 2 по автономному округу) (по согласованию),</w:t>
            </w:r>
          </w:p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:rsidR="00887738" w:rsidRDefault="0088773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Югорска от 26.09.2022 N 2035-п)</w:t>
            </w:r>
          </w:p>
        </w:tc>
      </w:tr>
      <w:tr w:rsidR="00887738">
        <w:tc>
          <w:tcPr>
            <w:tcW w:w="661" w:type="dxa"/>
          </w:tcPr>
          <w:p w:rsidR="00887738" w:rsidRDefault="00887738">
            <w:pPr>
              <w:pStyle w:val="ConsPlusNormal"/>
            </w:pPr>
            <w:r>
              <w:t>20.</w:t>
            </w:r>
          </w:p>
        </w:tc>
        <w:tc>
          <w:tcPr>
            <w:tcW w:w="6009" w:type="dxa"/>
          </w:tcPr>
          <w:p w:rsidR="00887738" w:rsidRDefault="00887738">
            <w:pPr>
              <w:pStyle w:val="ConsPlusNormal"/>
            </w:pPr>
            <w: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381" w:type="dxa"/>
          </w:tcPr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66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bookmarkStart w:id="10" w:name="P229"/>
            <w:bookmarkEnd w:id="10"/>
            <w:r>
              <w:t>21.</w:t>
            </w:r>
          </w:p>
        </w:tc>
        <w:tc>
          <w:tcPr>
            <w:tcW w:w="6009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proofErr w:type="gramStart"/>
            <w:r>
              <w:t>Общая численность плательщиков налогов в отчетном финансовому году (единиц)</w:t>
            </w:r>
            <w:proofErr w:type="gramEnd"/>
          </w:p>
        </w:tc>
        <w:tc>
          <w:tcPr>
            <w:tcW w:w="238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t>МИФНС России N 2 по автономному округу</w:t>
            </w:r>
          </w:p>
          <w:p w:rsidR="00887738" w:rsidRDefault="00887738">
            <w:pPr>
              <w:pStyle w:val="ConsPlusNormal"/>
            </w:pPr>
            <w:r>
              <w:t>(по согласованию)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:rsidR="00887738" w:rsidRDefault="0088773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Югорска от 26.09.2022 N 2035-п)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66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bookmarkStart w:id="11" w:name="P234"/>
            <w:bookmarkEnd w:id="11"/>
            <w:r>
              <w:t>22.</w:t>
            </w:r>
          </w:p>
        </w:tc>
        <w:tc>
          <w:tcPr>
            <w:tcW w:w="6009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t>Численность плательщиков налогов,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38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t>МИФНС России N 2 по автономному округу</w:t>
            </w:r>
          </w:p>
          <w:p w:rsidR="00887738" w:rsidRDefault="00887738">
            <w:pPr>
              <w:pStyle w:val="ConsPlusNormal"/>
            </w:pPr>
            <w:r>
              <w:t>(по согласованию),</w:t>
            </w:r>
          </w:p>
          <w:p w:rsidR="00887738" w:rsidRDefault="00887738">
            <w:pPr>
              <w:pStyle w:val="ConsPlusNormal"/>
            </w:pPr>
            <w:r>
              <w:t>уполномоченный орган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:rsidR="00887738" w:rsidRDefault="0088773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Югорска от 26.09.2022 N 2035-п)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66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t>23.</w:t>
            </w:r>
          </w:p>
        </w:tc>
        <w:tc>
          <w:tcPr>
            <w:tcW w:w="6009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t>Базовый объем налогов для уплаты в бюджет города Югорска плательщиками налогов, имеющими право на налоговые льготы, освобождения, иные преференции (тыс. рублей)</w:t>
            </w:r>
          </w:p>
        </w:tc>
        <w:tc>
          <w:tcPr>
            <w:tcW w:w="238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t>МИФНС России N 2 по автономному округу</w:t>
            </w:r>
          </w:p>
          <w:p w:rsidR="00887738" w:rsidRDefault="00887738">
            <w:pPr>
              <w:pStyle w:val="ConsPlusNormal"/>
            </w:pPr>
            <w:r>
              <w:t>(по согласованию)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:rsidR="00887738" w:rsidRDefault="0088773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Югорска от 26.09.2022 N 2035-п)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66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bookmarkStart w:id="12" w:name="P245"/>
            <w:bookmarkEnd w:id="12"/>
            <w:r>
              <w:t>24.</w:t>
            </w:r>
          </w:p>
        </w:tc>
        <w:tc>
          <w:tcPr>
            <w:tcW w:w="6009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t>Объем налогов для уплаты в бюджет города Югорска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381" w:type="dxa"/>
            <w:tcBorders>
              <w:bottom w:val="nil"/>
            </w:tcBorders>
          </w:tcPr>
          <w:p w:rsidR="00887738" w:rsidRDefault="00887738">
            <w:pPr>
              <w:pStyle w:val="ConsPlusNormal"/>
            </w:pPr>
            <w:r>
              <w:t>МИФНС России N 2 по автономному округу (по согласованию)</w:t>
            </w:r>
          </w:p>
        </w:tc>
      </w:tr>
      <w:tr w:rsidR="00887738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:rsidR="00887738" w:rsidRDefault="0088773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Югорска от 26.09.2022 N 2035-п)</w:t>
            </w:r>
          </w:p>
        </w:tc>
      </w:tr>
    </w:tbl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  <w:jc w:val="right"/>
        <w:outlineLvl w:val="1"/>
      </w:pPr>
      <w:r>
        <w:t>Приложение 2</w:t>
      </w:r>
    </w:p>
    <w:p w:rsidR="00887738" w:rsidRDefault="00887738">
      <w:pPr>
        <w:pStyle w:val="ConsPlusNormal"/>
        <w:jc w:val="right"/>
      </w:pPr>
      <w:r>
        <w:t>к Порядку оценки налоговых расходов</w:t>
      </w:r>
    </w:p>
    <w:p w:rsidR="00887738" w:rsidRDefault="00887738">
      <w:pPr>
        <w:pStyle w:val="ConsPlusNormal"/>
        <w:jc w:val="right"/>
      </w:pPr>
      <w:r>
        <w:t>города Югорска</w:t>
      </w:r>
    </w:p>
    <w:p w:rsidR="00887738" w:rsidRDefault="00887738">
      <w:pPr>
        <w:pStyle w:val="ConsPlusNormal"/>
      </w:pPr>
    </w:p>
    <w:p w:rsidR="00887738" w:rsidRDefault="00887738">
      <w:pPr>
        <w:pStyle w:val="ConsPlusNormal"/>
        <w:jc w:val="center"/>
      </w:pPr>
      <w:bookmarkStart w:id="13" w:name="P258"/>
      <w:bookmarkEnd w:id="13"/>
      <w:r>
        <w:t>Отчет об оценке эффективности налогового расхода</w:t>
      </w:r>
    </w:p>
    <w:p w:rsidR="00887738" w:rsidRDefault="00887738">
      <w:pPr>
        <w:pStyle w:val="ConsPlusNormal"/>
        <w:jc w:val="center"/>
      </w:pPr>
      <w:r>
        <w:t>за 20___ год</w:t>
      </w:r>
    </w:p>
    <w:p w:rsidR="00887738" w:rsidRDefault="00887738">
      <w:pPr>
        <w:pStyle w:val="ConsPlusNormal"/>
      </w:pPr>
    </w:p>
    <w:p w:rsidR="00887738" w:rsidRDefault="00887738">
      <w:pPr>
        <w:pStyle w:val="ConsPlusNormal"/>
        <w:jc w:val="center"/>
      </w:pPr>
      <w:r>
        <w:lastRenderedPageBreak/>
        <w:t>____________________________________________________________</w:t>
      </w:r>
    </w:p>
    <w:p w:rsidR="00887738" w:rsidRDefault="00887738">
      <w:pPr>
        <w:pStyle w:val="ConsPlusNormal"/>
        <w:jc w:val="center"/>
      </w:pPr>
      <w:proofErr w:type="gramStart"/>
      <w:r>
        <w:t>(наименование налогового расхода города Югорска</w:t>
      </w:r>
      <w:proofErr w:type="gramEnd"/>
    </w:p>
    <w:p w:rsidR="00887738" w:rsidRDefault="00887738">
      <w:pPr>
        <w:pStyle w:val="ConsPlusNormal"/>
        <w:jc w:val="center"/>
      </w:pPr>
      <w:r>
        <w:t>(налоговой льготы), налога)</w:t>
      </w:r>
    </w:p>
    <w:p w:rsidR="00887738" w:rsidRDefault="00887738">
      <w:pPr>
        <w:pStyle w:val="ConsPlusNormal"/>
        <w:jc w:val="center"/>
      </w:pPr>
      <w:r>
        <w:t>____________________________________________________________</w:t>
      </w:r>
    </w:p>
    <w:p w:rsidR="00887738" w:rsidRDefault="00887738">
      <w:pPr>
        <w:pStyle w:val="ConsPlusNormal"/>
        <w:jc w:val="center"/>
      </w:pPr>
      <w:r>
        <w:t>(наименование куратора налогового расхода)</w:t>
      </w:r>
    </w:p>
    <w:p w:rsidR="00887738" w:rsidRDefault="00887738">
      <w:pPr>
        <w:pStyle w:val="ConsPlusNormal"/>
        <w:jc w:val="center"/>
      </w:pPr>
    </w:p>
    <w:p w:rsidR="00887738" w:rsidRDefault="00887738">
      <w:pPr>
        <w:pStyle w:val="ConsPlusNormal"/>
        <w:sectPr w:rsidR="00887738" w:rsidSect="00A04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000"/>
        <w:gridCol w:w="1418"/>
      </w:tblGrid>
      <w:tr w:rsidR="00887738">
        <w:tc>
          <w:tcPr>
            <w:tcW w:w="680" w:type="dxa"/>
          </w:tcPr>
          <w:p w:rsidR="00887738" w:rsidRDefault="0088773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  <w:jc w:val="center"/>
            </w:pPr>
            <w:r>
              <w:t>Исполнение показателя</w:t>
            </w: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  <w:jc w:val="center"/>
            </w:pPr>
            <w:r>
              <w:t>3</w:t>
            </w: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  <w:jc w:val="center"/>
            </w:pP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Реквизиты решения Думы города Югорска,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  <w:jc w:val="center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  <w:jc w:val="center"/>
            </w:pP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Категории плательщиков налогов, для которых предусмотрены налоговые льготы, освобождения и иные преференции (далее - льготы)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  <w:jc w:val="center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  <w:jc w:val="center"/>
            </w:pPr>
          </w:p>
        </w:tc>
        <w:tc>
          <w:tcPr>
            <w:tcW w:w="8000" w:type="dxa"/>
          </w:tcPr>
          <w:p w:rsidR="00887738" w:rsidRDefault="00887738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887738" w:rsidRDefault="00887738">
            <w:pPr>
              <w:pStyle w:val="ConsPlusNormal"/>
              <w:jc w:val="center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418" w:type="dxa"/>
            <w:gridSpan w:val="2"/>
          </w:tcPr>
          <w:p w:rsidR="00887738" w:rsidRDefault="00887738">
            <w:pPr>
              <w:pStyle w:val="ConsPlusNormal"/>
              <w:jc w:val="center"/>
            </w:pPr>
            <w:r>
              <w:t>Оценка целесообразности налогового расхода</w:t>
            </w: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1.1.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 xml:space="preserve">Наименование муниципальной программы города Югорска,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1.2.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Наименование целей муниципальной программы города Югорска и (или) цели социально-экономической политики города Югорска, не относящейся к муниципальным программам города Югорска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1.3.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Вывод о соответствии налогового расхода целям муниципальной программы города Югорска и (или) цели социально-экономической политики города Югорска, не относящейся к муниципальным программам города Югорска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1.4.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Вывод о востребованности льгот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1.5.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Иные критерии целесообразности налогового расхода (при наличии)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1.6.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Обоснованный вывод о сохранении (уточнении, отмене) льгот для плательщиков на основании оценки целесообразности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2.</w:t>
            </w:r>
          </w:p>
        </w:tc>
        <w:tc>
          <w:tcPr>
            <w:tcW w:w="9418" w:type="dxa"/>
            <w:gridSpan w:val="2"/>
          </w:tcPr>
          <w:p w:rsidR="00887738" w:rsidRDefault="00887738">
            <w:pPr>
              <w:pStyle w:val="ConsPlusNormal"/>
              <w:jc w:val="center"/>
            </w:pPr>
            <w:r>
              <w:t>Оценка результативности налогового расхода</w:t>
            </w: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Показатель (индикатор) достижения целей муниципальной программы города Югорска и (или) цели социально-экономической политики города Югорска, не относящейся к муниципальным программам города Югорска, на значение которого оказывают влияние налоговые расходы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2.2.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proofErr w:type="gramStart"/>
            <w:r>
              <w:t>Оценка вклада налогового расхода в изменение значения показателя (индикатора) достижения целей муниципальной программы города Югорска и (или) цели социально-экономической политики города Югорска,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&lt;*&gt;</w:t>
            </w:r>
            <w:proofErr w:type="gramEnd"/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2.3.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Альтернативные механизмы достижения целей муниципальной программы города Югорска и (или) цели социально-экономической политики города Югорска, не относящейся к муниципальным программам города Югорска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2.4.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Вывод о наличии/отсутствии более результативных (менее затратных) для бюджета города Югорска альтернативных механизмов достижения целей муниципальной программы города Югорска и (или) цели социально-экономической политики города Югорска, не относящейся к муниципальным программам города Югорска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2.5.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Оценка совокупного бюджетного эффекта стимулирующих налоговых расходов города Югорска &lt;*&gt;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2.6.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Обоснованный вывод о сохранении (уточнении, отмене) льгот для плательщиков на основании оценки результативности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3.</w:t>
            </w:r>
          </w:p>
        </w:tc>
        <w:tc>
          <w:tcPr>
            <w:tcW w:w="9418" w:type="dxa"/>
            <w:gridSpan w:val="2"/>
          </w:tcPr>
          <w:p w:rsidR="00887738" w:rsidRDefault="00887738">
            <w:pPr>
              <w:pStyle w:val="ConsPlusNormal"/>
              <w:jc w:val="center"/>
            </w:pPr>
            <w:r>
              <w:t>Итоги оценки эффективности налогового расхода</w:t>
            </w: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3.1.</w:t>
            </w:r>
          </w:p>
        </w:tc>
        <w:tc>
          <w:tcPr>
            <w:tcW w:w="8000" w:type="dxa"/>
          </w:tcPr>
          <w:p w:rsidR="00887738" w:rsidRDefault="00887738">
            <w:pPr>
              <w:pStyle w:val="ConsPlusNormal"/>
            </w:pPr>
            <w: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418" w:type="dxa"/>
          </w:tcPr>
          <w:p w:rsidR="00887738" w:rsidRDefault="00887738">
            <w:pPr>
              <w:pStyle w:val="ConsPlusNormal"/>
            </w:pPr>
          </w:p>
        </w:tc>
      </w:tr>
    </w:tbl>
    <w:p w:rsidR="00887738" w:rsidRDefault="00887738">
      <w:pPr>
        <w:pStyle w:val="ConsPlusNormal"/>
        <w:sectPr w:rsidR="0088773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  <w:r>
        <w:t>--------------------------------</w:t>
      </w:r>
    </w:p>
    <w:p w:rsidR="00887738" w:rsidRDefault="00887738">
      <w:pPr>
        <w:pStyle w:val="ConsPlusNormal"/>
        <w:spacing w:before="220"/>
        <w:ind w:firstLine="540"/>
        <w:jc w:val="both"/>
      </w:pPr>
      <w:r>
        <w:t>&lt;*&gt; По данному показателю прилагаются расчеты.</w:t>
      </w: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  <w:r>
        <w:t>Приложение: расчеты к настоящему отчету на _____ листах.</w:t>
      </w: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  <w:jc w:val="right"/>
        <w:outlineLvl w:val="1"/>
      </w:pPr>
      <w:r>
        <w:t>Приложение 3</w:t>
      </w:r>
    </w:p>
    <w:p w:rsidR="00887738" w:rsidRDefault="00887738">
      <w:pPr>
        <w:pStyle w:val="ConsPlusNormal"/>
        <w:jc w:val="right"/>
      </w:pPr>
      <w:r>
        <w:t>к Порядку оценки налоговых расходов</w:t>
      </w:r>
    </w:p>
    <w:p w:rsidR="00887738" w:rsidRDefault="00887738">
      <w:pPr>
        <w:pStyle w:val="ConsPlusNormal"/>
        <w:jc w:val="right"/>
      </w:pPr>
      <w:r>
        <w:t>города Югорска</w:t>
      </w:r>
    </w:p>
    <w:p w:rsidR="00887738" w:rsidRDefault="00887738">
      <w:pPr>
        <w:pStyle w:val="ConsPlusNormal"/>
      </w:pPr>
    </w:p>
    <w:p w:rsidR="00887738" w:rsidRDefault="00887738">
      <w:pPr>
        <w:pStyle w:val="ConsPlusNormal"/>
        <w:jc w:val="center"/>
      </w:pPr>
      <w:bookmarkStart w:id="14" w:name="P341"/>
      <w:bookmarkEnd w:id="14"/>
      <w:r>
        <w:t>Отчет об оценке эффективности налоговых расходов,</w:t>
      </w:r>
    </w:p>
    <w:p w:rsidR="00887738" w:rsidRDefault="00887738">
      <w:pPr>
        <w:pStyle w:val="ConsPlusNormal"/>
        <w:jc w:val="center"/>
      </w:pPr>
      <w:r>
        <w:t>обусловленных планируемым предоставлением льгот</w:t>
      </w:r>
    </w:p>
    <w:p w:rsidR="00887738" w:rsidRDefault="0088773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93"/>
        <w:gridCol w:w="2098"/>
      </w:tblGrid>
      <w:tr w:rsidR="00887738">
        <w:tc>
          <w:tcPr>
            <w:tcW w:w="680" w:type="dxa"/>
          </w:tcPr>
          <w:p w:rsidR="00887738" w:rsidRDefault="008877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Инициатор предлагаемой к введению налоговых льгот, освобождения и иных преференций (далее - льготы)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2.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Наименование налога, по которому предлагается установить льготу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3.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Вид и размер предлагаемой к установлению льготы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4.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 xml:space="preserve">Категории плательщиков </w:t>
            </w:r>
            <w:proofErr w:type="gramStart"/>
            <w:r>
              <w:t>налогов</w:t>
            </w:r>
            <w:proofErr w:type="gramEnd"/>
            <w:r>
              <w:t xml:space="preserve"> для которых планируется предусмотреть льготу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5.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Планируемое количество потенциальных налогоплательщиков, которые будут пользоваться льготами, предлагаемыми к введению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6.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Срок, на который предполагается установить льготу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7.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Механизм предоставления льготы, подтверждения права на его применение, особенности будущего администрирования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8.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Предложения об источниках информации и установлению индикаторов, на основе которых будет производиться мониторинг и оценка критериев эффективности предлагаемого налогового расхода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9.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Планируемый объем налоговых расходов бюджета города Югорска в связи с введением льготы (объем выпадающих доходов бюджета города Югорска в год)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10.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Предложения о возможном источнике компенсации выпадающих доходов бюджета города Югорска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11.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 xml:space="preserve">Перечень муниципальных правовых актов, в которые необходимо внести изменения в связи с возникновением </w:t>
            </w:r>
            <w:r>
              <w:lastRenderedPageBreak/>
              <w:t>налогового расхода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 xml:space="preserve">Наименование муниципальной программы и (или) цели социально-экономической политики города Югорска не относящейся к муниципальным программам города Югорска, для </w:t>
            </w:r>
            <w:proofErr w:type="gramStart"/>
            <w:r>
              <w:t>реализации</w:t>
            </w:r>
            <w:proofErr w:type="gramEnd"/>
            <w:r>
              <w:t xml:space="preserve"> которой предлагается налоговый расход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13.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 xml:space="preserve">Наименование целей муниципальной программы города Югорска и (или) цели социально-экономической политики города Югорска, не относящейся к муниципальным программам города Югорска, для </w:t>
            </w:r>
            <w:proofErr w:type="gramStart"/>
            <w:r>
              <w:t>реализации</w:t>
            </w:r>
            <w:proofErr w:type="gramEnd"/>
            <w:r>
              <w:t xml:space="preserve"> которой предлагается налоговый расход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14.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Показатель (индикатор) достижения целей муниципальной программы города Югорска и (или) цели социально-экономической политики города Югорска, не относящейся к муниципальным программам города Югорска, на значение которого окажет влияние, предлагаемый налоговый расход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15.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proofErr w:type="gramStart"/>
            <w:r>
              <w:t>Оценка вклада предлагаемого налогового расхода в изменение значения показателя (индикатора) достижения целей муниципальной программы города Югорска и (или) цели социально-экономической политики города Югорска, не относящейся к муниципальным программам города Югорска (разница между фактическим значением показателя и оценкой значения показателя (без учета налогового расхода) &lt;*&gt;</w:t>
            </w:r>
            <w:proofErr w:type="gramEnd"/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16.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Альтернативные механизмы достижения целей муниципальной программы города Югорска и (или) цели социально-экономической политики города Югорска, не относящейся к муниципальным программам города Югорска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17.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Вывод о наличии/отсутствии более результативных (менее затратных) для бюджета города Югорска альтернативных механизмов достижения целей муниципальной программы города Югорска и (или) цели социально-экономической политики города Югорска, не относящейся к муниципальным программам города Югорска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18.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Оценка бюджетной эффективности предлагаемого налогового расхода &lt;*&gt;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19.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 xml:space="preserve">Результаты сравнительного анализа результативности предоставления льгот и результативности </w:t>
            </w:r>
            <w:proofErr w:type="gramStart"/>
            <w:r>
              <w:t>применения альтернативных механизмов достижения целей муниципальной программы города</w:t>
            </w:r>
            <w:proofErr w:type="gramEnd"/>
            <w:r>
              <w:t xml:space="preserve"> Югорска и (или) целей социально-экономической политики города Югорска, не относящихся к муниципальным программам города Югорска &lt;*&gt;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20.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Оценка совокупного бюджетного эффекта (самоокупаемости) стимулирующих налоговых расходов &lt;*&gt;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  <w:tr w:rsidR="00887738">
        <w:tc>
          <w:tcPr>
            <w:tcW w:w="680" w:type="dxa"/>
          </w:tcPr>
          <w:p w:rsidR="00887738" w:rsidRDefault="00887738">
            <w:pPr>
              <w:pStyle w:val="ConsPlusNormal"/>
            </w:pPr>
            <w:r>
              <w:t>21.</w:t>
            </w:r>
          </w:p>
        </w:tc>
        <w:tc>
          <w:tcPr>
            <w:tcW w:w="6293" w:type="dxa"/>
          </w:tcPr>
          <w:p w:rsidR="00887738" w:rsidRDefault="00887738">
            <w:pPr>
              <w:pStyle w:val="ConsPlusNormal"/>
            </w:pPr>
            <w:r>
              <w:t>Выводы и предложения</w:t>
            </w:r>
          </w:p>
        </w:tc>
        <w:tc>
          <w:tcPr>
            <w:tcW w:w="2098" w:type="dxa"/>
          </w:tcPr>
          <w:p w:rsidR="00887738" w:rsidRDefault="00887738">
            <w:pPr>
              <w:pStyle w:val="ConsPlusNormal"/>
            </w:pPr>
          </w:p>
        </w:tc>
      </w:tr>
    </w:tbl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</w:pPr>
    </w:p>
    <w:p w:rsidR="00887738" w:rsidRDefault="00887738">
      <w:pPr>
        <w:pStyle w:val="ConsPlusNormal"/>
        <w:jc w:val="right"/>
        <w:outlineLvl w:val="1"/>
      </w:pPr>
      <w:r>
        <w:t>Приложение 4</w:t>
      </w:r>
    </w:p>
    <w:p w:rsidR="00887738" w:rsidRDefault="00887738">
      <w:pPr>
        <w:pStyle w:val="ConsPlusNormal"/>
        <w:jc w:val="right"/>
      </w:pPr>
      <w:r>
        <w:t>к Порядку оценки налоговых расходов</w:t>
      </w:r>
    </w:p>
    <w:p w:rsidR="00887738" w:rsidRDefault="00887738">
      <w:pPr>
        <w:pStyle w:val="ConsPlusNormal"/>
        <w:jc w:val="right"/>
      </w:pPr>
      <w:r>
        <w:t>города Югорска</w:t>
      </w:r>
    </w:p>
    <w:p w:rsidR="00887738" w:rsidRDefault="00887738">
      <w:pPr>
        <w:pStyle w:val="ConsPlusNormal"/>
      </w:pPr>
    </w:p>
    <w:p w:rsidR="00887738" w:rsidRDefault="00887738">
      <w:pPr>
        <w:pStyle w:val="ConsPlusTitle"/>
        <w:jc w:val="center"/>
      </w:pPr>
      <w:bookmarkStart w:id="15" w:name="P419"/>
      <w:bookmarkEnd w:id="15"/>
      <w:r>
        <w:t>СОВОКУПНОСТЬ</w:t>
      </w:r>
    </w:p>
    <w:p w:rsidR="00887738" w:rsidRDefault="00887738">
      <w:pPr>
        <w:pStyle w:val="ConsPlusTitle"/>
        <w:jc w:val="center"/>
      </w:pPr>
      <w:r>
        <w:t xml:space="preserve">ЗНАЧЕНИЙ КРИТЕРИЕВ, ПРИ </w:t>
      </w:r>
      <w:proofErr w:type="gramStart"/>
      <w:r>
        <w:t>КОТОРОЙ</w:t>
      </w:r>
      <w:proofErr w:type="gramEnd"/>
      <w:r>
        <w:t xml:space="preserve"> ПЛАНИРУЕМЫЕ НАЛОГОВЫЕ</w:t>
      </w:r>
    </w:p>
    <w:p w:rsidR="00887738" w:rsidRDefault="00887738">
      <w:pPr>
        <w:pStyle w:val="ConsPlusTitle"/>
        <w:jc w:val="center"/>
      </w:pPr>
      <w:r>
        <w:t>РАСХОДЫ СЧИТАЮТСЯ ЭФФЕКТИВНЫМИ</w:t>
      </w:r>
    </w:p>
    <w:p w:rsidR="00887738" w:rsidRDefault="0088773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1587"/>
        <w:gridCol w:w="2608"/>
      </w:tblGrid>
      <w:tr w:rsidR="00887738">
        <w:tc>
          <w:tcPr>
            <w:tcW w:w="624" w:type="dxa"/>
          </w:tcPr>
          <w:p w:rsidR="00887738" w:rsidRDefault="008877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887738" w:rsidRDefault="0088773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587" w:type="dxa"/>
          </w:tcPr>
          <w:p w:rsidR="00887738" w:rsidRDefault="0088773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08" w:type="dxa"/>
          </w:tcPr>
          <w:p w:rsidR="00887738" w:rsidRDefault="00887738">
            <w:pPr>
              <w:pStyle w:val="ConsPlusNormal"/>
              <w:jc w:val="center"/>
            </w:pPr>
            <w:r>
              <w:t>Значение критерия, при котором планируемые налоговые расходы считаются эффективными</w:t>
            </w:r>
          </w:p>
        </w:tc>
      </w:tr>
      <w:tr w:rsidR="00887738">
        <w:tc>
          <w:tcPr>
            <w:tcW w:w="624" w:type="dxa"/>
          </w:tcPr>
          <w:p w:rsidR="00887738" w:rsidRDefault="00887738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887738" w:rsidRDefault="00887738">
            <w:pPr>
              <w:pStyle w:val="ConsPlusNormal"/>
            </w:pPr>
            <w:r>
              <w:t>Соответствие планируемого налогового расхода целям муниципальных программ города Югорска и (или) целям социально-экономической политики города Югорска, не относящимся к муниципальным программам города Югорска</w:t>
            </w:r>
          </w:p>
        </w:tc>
        <w:tc>
          <w:tcPr>
            <w:tcW w:w="1587" w:type="dxa"/>
          </w:tcPr>
          <w:p w:rsidR="00887738" w:rsidRDefault="00887738">
            <w:pPr>
              <w:pStyle w:val="ConsPlusNormal"/>
            </w:pPr>
            <w:r>
              <w:t>да/нет</w:t>
            </w:r>
          </w:p>
        </w:tc>
        <w:tc>
          <w:tcPr>
            <w:tcW w:w="2608" w:type="dxa"/>
          </w:tcPr>
          <w:p w:rsidR="00887738" w:rsidRDefault="00887738">
            <w:pPr>
              <w:pStyle w:val="ConsPlusNormal"/>
            </w:pPr>
            <w:r>
              <w:t>да</w:t>
            </w:r>
          </w:p>
        </w:tc>
      </w:tr>
      <w:tr w:rsidR="00887738">
        <w:tc>
          <w:tcPr>
            <w:tcW w:w="624" w:type="dxa"/>
          </w:tcPr>
          <w:p w:rsidR="00887738" w:rsidRDefault="00887738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887738" w:rsidRDefault="00887738">
            <w:pPr>
              <w:pStyle w:val="ConsPlusNormal"/>
            </w:pPr>
            <w:r>
              <w:t xml:space="preserve">Коэффициент бюджетной результативности (сравнительный анализ результативности предоставления льготы и результативности </w:t>
            </w:r>
            <w:proofErr w:type="gramStart"/>
            <w:r>
              <w:t>применения альтернативных механизмов достижения целей муниципальной программы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887738" w:rsidRDefault="00887738">
            <w:pPr>
              <w:pStyle w:val="ConsPlusNormal"/>
            </w:pPr>
            <w:r>
              <w:t>процентов на 1 рубль</w:t>
            </w:r>
          </w:p>
        </w:tc>
        <w:tc>
          <w:tcPr>
            <w:tcW w:w="2608" w:type="dxa"/>
          </w:tcPr>
          <w:p w:rsidR="00887738" w:rsidRDefault="00887738">
            <w:pPr>
              <w:pStyle w:val="ConsPlusNormal"/>
            </w:pPr>
            <w:r>
              <w:t>не менее 5</w:t>
            </w:r>
          </w:p>
        </w:tc>
      </w:tr>
      <w:tr w:rsidR="00887738">
        <w:tc>
          <w:tcPr>
            <w:tcW w:w="624" w:type="dxa"/>
          </w:tcPr>
          <w:p w:rsidR="00887738" w:rsidRDefault="00887738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887738" w:rsidRDefault="00887738">
            <w:pPr>
              <w:pStyle w:val="ConsPlusNormal"/>
            </w:pPr>
            <w:r>
              <w:t>Ожидаемая оценка бюджетной эффективности планируемого налогового расхода</w:t>
            </w:r>
          </w:p>
        </w:tc>
        <w:tc>
          <w:tcPr>
            <w:tcW w:w="1587" w:type="dxa"/>
          </w:tcPr>
          <w:p w:rsidR="00887738" w:rsidRDefault="00887738">
            <w:pPr>
              <w:pStyle w:val="ConsPlusNormal"/>
            </w:pPr>
            <w:r>
              <w:t>рублей</w:t>
            </w:r>
          </w:p>
        </w:tc>
        <w:tc>
          <w:tcPr>
            <w:tcW w:w="2608" w:type="dxa"/>
          </w:tcPr>
          <w:p w:rsidR="00887738" w:rsidRDefault="00887738">
            <w:pPr>
              <w:pStyle w:val="ConsPlusNormal"/>
            </w:pPr>
            <w:r>
              <w:t>больше 0</w:t>
            </w:r>
          </w:p>
        </w:tc>
      </w:tr>
    </w:tbl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ind w:firstLine="540"/>
        <w:jc w:val="both"/>
      </w:pPr>
    </w:p>
    <w:p w:rsidR="00887738" w:rsidRDefault="008877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760" w:rsidRDefault="00882760">
      <w:bookmarkStart w:id="16" w:name="_GoBack"/>
      <w:bookmarkEnd w:id="16"/>
    </w:p>
    <w:sectPr w:rsidR="0088276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38"/>
    <w:rsid w:val="00882760"/>
    <w:rsid w:val="008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7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77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77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7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77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77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8431&amp;dst=100005" TargetMode="External"/><Relationship Id="rId13" Type="http://schemas.openxmlformats.org/officeDocument/2006/relationships/hyperlink" Target="https://login.consultant.ru/link/?req=doc&amp;base=RLAW926&amp;n=288431&amp;dst=100005" TargetMode="External"/><Relationship Id="rId18" Type="http://schemas.openxmlformats.org/officeDocument/2006/relationships/hyperlink" Target="https://login.consultant.ru/link/?req=doc&amp;base=RLAW926&amp;n=264752&amp;dst=100008" TargetMode="External"/><Relationship Id="rId26" Type="http://schemas.openxmlformats.org/officeDocument/2006/relationships/hyperlink" Target="https://login.consultant.ru/link/?req=doc&amp;base=RLAW926&amp;n=288431&amp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264752&amp;dst=10001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264752&amp;dst=100005" TargetMode="External"/><Relationship Id="rId12" Type="http://schemas.openxmlformats.org/officeDocument/2006/relationships/hyperlink" Target="https://login.consultant.ru/link/?req=doc&amp;base=RLAW926&amp;n=264752&amp;dst=100005" TargetMode="External"/><Relationship Id="rId17" Type="http://schemas.openxmlformats.org/officeDocument/2006/relationships/hyperlink" Target="https://login.consultant.ru/link/?req=doc&amp;base=RLAW926&amp;n=264752&amp;dst=100006" TargetMode="External"/><Relationship Id="rId25" Type="http://schemas.openxmlformats.org/officeDocument/2006/relationships/hyperlink" Target="https://login.consultant.ru/link/?req=doc&amp;base=RLAW926&amp;n=264752&amp;dst=10001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4216&amp;dst=100009" TargetMode="External"/><Relationship Id="rId20" Type="http://schemas.openxmlformats.org/officeDocument/2006/relationships/hyperlink" Target="https://login.consultant.ru/link/?req=doc&amp;base=RLAW926&amp;n=264752&amp;dst=100015" TargetMode="External"/><Relationship Id="rId29" Type="http://schemas.openxmlformats.org/officeDocument/2006/relationships/hyperlink" Target="https://login.consultant.ru/link/?req=doc&amp;base=RLAW926&amp;n=264752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29593&amp;dst=100005" TargetMode="External"/><Relationship Id="rId11" Type="http://schemas.openxmlformats.org/officeDocument/2006/relationships/hyperlink" Target="https://login.consultant.ru/link/?req=doc&amp;base=RLAW926&amp;n=229593&amp;dst=100005" TargetMode="External"/><Relationship Id="rId24" Type="http://schemas.openxmlformats.org/officeDocument/2006/relationships/image" Target="media/image1.wmf"/><Relationship Id="rId32" Type="http://schemas.openxmlformats.org/officeDocument/2006/relationships/hyperlink" Target="https://login.consultant.ru/link/?req=doc&amp;base=RLAW926&amp;n=264752&amp;dst=10001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926&amp;n=229593&amp;dst=100005" TargetMode="External"/><Relationship Id="rId23" Type="http://schemas.openxmlformats.org/officeDocument/2006/relationships/hyperlink" Target="https://login.consultant.ru/link/?req=doc&amp;base=RLAW926&amp;n=288431&amp;dst=100010" TargetMode="External"/><Relationship Id="rId28" Type="http://schemas.openxmlformats.org/officeDocument/2006/relationships/hyperlink" Target="https://login.consultant.ru/link/?req=doc&amp;base=RLAW926&amp;n=264752&amp;dst=100019" TargetMode="External"/><Relationship Id="rId10" Type="http://schemas.openxmlformats.org/officeDocument/2006/relationships/hyperlink" Target="https://login.consultant.ru/link/?req=doc&amp;base=LAW&amp;n=434216&amp;dst=100024" TargetMode="External"/><Relationship Id="rId19" Type="http://schemas.openxmlformats.org/officeDocument/2006/relationships/hyperlink" Target="https://login.consultant.ru/link/?req=doc&amp;base=RLAW926&amp;n=264752&amp;dst=100009" TargetMode="External"/><Relationship Id="rId31" Type="http://schemas.openxmlformats.org/officeDocument/2006/relationships/hyperlink" Target="https://login.consultant.ru/link/?req=doc&amp;base=RLAW926&amp;n=264752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4768" TargetMode="External"/><Relationship Id="rId14" Type="http://schemas.openxmlformats.org/officeDocument/2006/relationships/hyperlink" Target="https://login.consultant.ru/link/?req=doc&amp;base=LAW&amp;n=434216&amp;dst=100009" TargetMode="External"/><Relationship Id="rId22" Type="http://schemas.openxmlformats.org/officeDocument/2006/relationships/hyperlink" Target="https://login.consultant.ru/link/?req=doc&amp;base=RLAW926&amp;n=288431&amp;dst=100006" TargetMode="External"/><Relationship Id="rId27" Type="http://schemas.openxmlformats.org/officeDocument/2006/relationships/hyperlink" Target="https://login.consultant.ru/link/?req=doc&amp;base=RLAW926&amp;n=288431&amp;dst=100011" TargetMode="External"/><Relationship Id="rId30" Type="http://schemas.openxmlformats.org/officeDocument/2006/relationships/hyperlink" Target="https://login.consultant.ru/link/?req=doc&amp;base=RLAW926&amp;n=264752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5283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Гущина Ирина Анатольевна</cp:lastModifiedBy>
  <cp:revision>1</cp:revision>
  <dcterms:created xsi:type="dcterms:W3CDTF">2024-05-21T05:15:00Z</dcterms:created>
  <dcterms:modified xsi:type="dcterms:W3CDTF">2024-05-21T05:20:00Z</dcterms:modified>
</cp:coreProperties>
</file>